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8A11D0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1F1DFB" w:rsidRPr="001F1DFB" w:rsidRDefault="001F1DFB" w:rsidP="001F1D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F1DFB">
        <w:rPr>
          <w:b/>
          <w:bCs/>
          <w:sz w:val="28"/>
          <w:szCs w:val="28"/>
        </w:rPr>
        <w:t xml:space="preserve">Проверка целевого и эффективного использования средств бюджета городского округа Серпухов, направленных в 2020 году </w:t>
      </w:r>
      <w:proofErr w:type="gramStart"/>
      <w:r w:rsidRPr="001F1DFB">
        <w:rPr>
          <w:b/>
          <w:bCs/>
          <w:sz w:val="28"/>
          <w:szCs w:val="28"/>
        </w:rPr>
        <w:t>на</w:t>
      </w:r>
      <w:proofErr w:type="gramEnd"/>
    </w:p>
    <w:p w:rsidR="00AF6AFA" w:rsidRDefault="001F1DFB" w:rsidP="001F1DFB">
      <w:pPr>
        <w:jc w:val="center"/>
        <w:rPr>
          <w:b/>
          <w:bCs/>
          <w:sz w:val="28"/>
          <w:szCs w:val="28"/>
        </w:rPr>
      </w:pPr>
      <w:proofErr w:type="gramStart"/>
      <w:r w:rsidRPr="001F1DFB">
        <w:rPr>
          <w:b/>
          <w:bCs/>
          <w:sz w:val="28"/>
          <w:szCs w:val="28"/>
        </w:rPr>
        <w:t>финансовое обеспечение муниципального задания Муниципального бюджетного образовательного учреждения дополнительного образования «Детская музыкальная школа № 3» (в том числе с использованием аудита (элементов аудита) в сфере закупок, а также использования муниципального</w:t>
      </w:r>
      <w:r>
        <w:rPr>
          <w:b/>
          <w:bCs/>
          <w:sz w:val="28"/>
          <w:szCs w:val="28"/>
        </w:rPr>
        <w:t xml:space="preserve"> имущества (выборочным методом)»</w:t>
      </w:r>
      <w:proofErr w:type="gramEnd"/>
    </w:p>
    <w:p w:rsidR="001F1DFB" w:rsidRDefault="001F1DFB" w:rsidP="001F1DFB">
      <w:pPr>
        <w:jc w:val="center"/>
        <w:rPr>
          <w:b/>
          <w:bCs/>
          <w:sz w:val="28"/>
          <w:szCs w:val="28"/>
        </w:rPr>
      </w:pPr>
    </w:p>
    <w:p w:rsidR="001F1DFB" w:rsidRPr="00582A7B" w:rsidRDefault="001F1DFB" w:rsidP="001F1DFB">
      <w:pPr>
        <w:jc w:val="center"/>
        <w:rPr>
          <w:b/>
          <w:sz w:val="28"/>
          <w:szCs w:val="28"/>
        </w:rPr>
      </w:pPr>
    </w:p>
    <w:p w:rsidR="00582A7B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582A7B" w:rsidRPr="00582A7B">
        <w:rPr>
          <w:sz w:val="28"/>
          <w:szCs w:val="28"/>
        </w:rPr>
        <w:t>пункт 2.</w:t>
      </w:r>
      <w:r w:rsidR="001F1DFB">
        <w:rPr>
          <w:sz w:val="28"/>
          <w:szCs w:val="28"/>
        </w:rPr>
        <w:t>4</w:t>
      </w:r>
      <w:r w:rsidR="00582A7B" w:rsidRPr="00582A7B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«21» декабря 2020г. № 128 (с изменениями).</w:t>
      </w:r>
    </w:p>
    <w:p w:rsidR="008040EC" w:rsidRPr="00AB2C32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8040EC" w:rsidRPr="00AB2C32">
        <w:rPr>
          <w:sz w:val="28"/>
          <w:szCs w:val="28"/>
        </w:rPr>
        <w:t>первичные документы, документы, обосновывающие операции по соблюдению установленного порядка управления и распоряжения имуществом, находящимся в муниципальной собственности, выполнение показателей деятельности учреждения.</w:t>
      </w:r>
    </w:p>
    <w:p w:rsidR="008A11D0" w:rsidRPr="00AB2C32" w:rsidRDefault="00DD1B1C" w:rsidP="001F1DFB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1F1DFB" w:rsidRDefault="001F1DFB" w:rsidP="001F1DFB">
      <w:pPr>
        <w:ind w:firstLine="708"/>
        <w:jc w:val="both"/>
        <w:rPr>
          <w:sz w:val="28"/>
          <w:szCs w:val="28"/>
        </w:rPr>
      </w:pPr>
      <w:r w:rsidRPr="00FA1767">
        <w:rPr>
          <w:b/>
          <w:sz w:val="28"/>
          <w:szCs w:val="28"/>
        </w:rPr>
        <w:t>3.1.</w:t>
      </w:r>
      <w:r>
        <w:rPr>
          <w:sz w:val="28"/>
          <w:szCs w:val="28"/>
        </w:rPr>
        <w:t xml:space="preserve"> Управление культуры Администрации городского округа Серпухов Московской области</w:t>
      </w:r>
    </w:p>
    <w:p w:rsidR="001F1DFB" w:rsidRDefault="001F1DFB" w:rsidP="001F1DFB">
      <w:pPr>
        <w:ind w:firstLine="708"/>
        <w:jc w:val="both"/>
        <w:rPr>
          <w:sz w:val="28"/>
          <w:szCs w:val="28"/>
        </w:rPr>
      </w:pPr>
      <w:r w:rsidRPr="00FA1767">
        <w:rPr>
          <w:b/>
          <w:sz w:val="28"/>
          <w:szCs w:val="28"/>
        </w:rPr>
        <w:t>3.2.</w:t>
      </w:r>
      <w:r w:rsidRPr="00AE32B0">
        <w:rPr>
          <w:sz w:val="28"/>
          <w:szCs w:val="28"/>
        </w:rPr>
        <w:t>Муниципальное бюджетное образовательное учреждение дополнительного образования «Детская музыкальная школа №3».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1F1DFB" w:rsidRDefault="001F1DFB" w:rsidP="001F1DFB">
      <w:pPr>
        <w:shd w:val="clear" w:color="auto" w:fill="FFFFFF"/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с «25» марта 2021 года по «21» июня 2021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1F1DFB" w:rsidRPr="003B1E34" w:rsidRDefault="001F1DFB" w:rsidP="001F1DFB">
      <w:pPr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6.1.</w:t>
      </w:r>
      <w:r w:rsidRPr="001F1DFB">
        <w:rPr>
          <w:b/>
          <w:sz w:val="28"/>
          <w:szCs w:val="28"/>
        </w:rPr>
        <w:t xml:space="preserve"> </w:t>
      </w:r>
      <w:r w:rsidRPr="003B1E34">
        <w:rPr>
          <w:b/>
          <w:sz w:val="28"/>
          <w:szCs w:val="28"/>
        </w:rPr>
        <w:t>Нарушение объектами контроля требований федеральных законов, законов Московской области, муниципальных правовых актов               (п. 10.1(р) Классификатора нарушений).</w:t>
      </w:r>
    </w:p>
    <w:p w:rsidR="001F1DFB" w:rsidRPr="001F1DFB" w:rsidRDefault="001F1DFB" w:rsidP="001F1DFB">
      <w:pPr>
        <w:ind w:firstLine="708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пункта 3 статьи 55 Гражданского кодекса Российской Федерации, в едином государственном реестре юридических лиц отсутствуют сведения о зарегистрированных в установленном порядке филиалах (представительствах) в количестве 4 единиц, указанных в пункте 3 Положения о филиале.</w:t>
      </w:r>
    </w:p>
    <w:p w:rsidR="001F1DFB" w:rsidRPr="001F1DFB" w:rsidRDefault="001F1DFB" w:rsidP="001F1DFB">
      <w:pPr>
        <w:ind w:firstLine="709"/>
        <w:jc w:val="both"/>
        <w:rPr>
          <w:b/>
          <w:sz w:val="28"/>
          <w:szCs w:val="28"/>
          <w:lang w:eastAsia="en-US"/>
        </w:rPr>
      </w:pPr>
      <w:r w:rsidRPr="001F1DFB">
        <w:rPr>
          <w:b/>
          <w:sz w:val="28"/>
          <w:szCs w:val="28"/>
          <w:lang w:eastAsia="en-US"/>
        </w:rPr>
        <w:t>6.2.</w:t>
      </w:r>
      <w:r>
        <w:rPr>
          <w:sz w:val="28"/>
          <w:szCs w:val="28"/>
          <w:lang w:eastAsia="en-US"/>
        </w:rPr>
        <w:t xml:space="preserve"> </w:t>
      </w:r>
      <w:proofErr w:type="gramStart"/>
      <w:r w:rsidRPr="001F1DFB">
        <w:rPr>
          <w:b/>
          <w:sz w:val="28"/>
          <w:szCs w:val="28"/>
          <w:lang w:eastAsia="en-US"/>
        </w:rPr>
        <w:t>Осуществление деятельности без лицензии или с нарушением лицензионных требований (п.7.5.</w:t>
      </w:r>
      <w:proofErr w:type="gramEnd"/>
      <w:r w:rsidRPr="001F1DFB">
        <w:rPr>
          <w:b/>
          <w:sz w:val="28"/>
          <w:szCs w:val="28"/>
          <w:lang w:eastAsia="en-US"/>
        </w:rPr>
        <w:t xml:space="preserve"> </w:t>
      </w:r>
      <w:proofErr w:type="gramStart"/>
      <w:r w:rsidRPr="001F1DFB">
        <w:rPr>
          <w:b/>
          <w:sz w:val="28"/>
          <w:szCs w:val="28"/>
          <w:lang w:eastAsia="en-US"/>
        </w:rPr>
        <w:t>Классификатора нарушений).</w:t>
      </w:r>
      <w:proofErr w:type="gramEnd"/>
    </w:p>
    <w:p w:rsid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1F1DFB">
        <w:rPr>
          <w:sz w:val="28"/>
          <w:szCs w:val="28"/>
          <w:lang w:eastAsia="en-US"/>
        </w:rPr>
        <w:t xml:space="preserve">В нарушение ст.12, 18 Федерального закона от 04.05.2011г. № 99-ФЗ «О лицензировании отдельных видов деятельности» </w:t>
      </w:r>
      <w:r w:rsidRPr="001F1DFB">
        <w:rPr>
          <w:rFonts w:ascii="Calibri" w:hAnsi="Calibri"/>
          <w:sz w:val="22"/>
          <w:szCs w:val="22"/>
          <w:lang w:eastAsia="en-US"/>
        </w:rPr>
        <w:t xml:space="preserve"> </w:t>
      </w:r>
      <w:r w:rsidRPr="001F1DFB">
        <w:rPr>
          <w:sz w:val="28"/>
          <w:szCs w:val="28"/>
          <w:lang w:eastAsia="en-US"/>
        </w:rPr>
        <w:t>МБОУ ДО «ДМШ №3» осуществляет образовательную деятельность по образовательным программам в сфере культуры без оформления соответствующей лицензии по следующим адресам: г. Серпухов, ул. Космонавтов, д.17, г. Серпухов, ул. Луначарского, д.31, 142204, г. Серпухов, ул. Юбилейная, д.14, 142201, г. Серпухов, ул. Красный</w:t>
      </w:r>
      <w:proofErr w:type="gramEnd"/>
      <w:r w:rsidRPr="001F1DFB">
        <w:rPr>
          <w:sz w:val="28"/>
          <w:szCs w:val="28"/>
          <w:lang w:eastAsia="en-US"/>
        </w:rPr>
        <w:t xml:space="preserve"> Текстильщик, д.6а.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Pr="001F1DFB">
        <w:rPr>
          <w:b/>
          <w:sz w:val="28"/>
          <w:szCs w:val="28"/>
          <w:lang w:eastAsia="en-US"/>
        </w:rPr>
        <w:t>.3.</w:t>
      </w:r>
      <w:r w:rsidRPr="001F1DFB">
        <w:rPr>
          <w:rFonts w:ascii="Calibri" w:hAnsi="Calibri"/>
          <w:sz w:val="22"/>
          <w:szCs w:val="22"/>
          <w:lang w:eastAsia="en-US"/>
        </w:rPr>
        <w:t xml:space="preserve"> </w:t>
      </w:r>
      <w:r w:rsidRPr="001F1DFB">
        <w:rPr>
          <w:b/>
          <w:sz w:val="28"/>
          <w:szCs w:val="28"/>
          <w:lang w:eastAsia="en-US"/>
        </w:rPr>
        <w:t>Нарушение порядка обеспечения открытости и доступности сведений, содержащихся в документах а, равно как и самих документов муниципальных учреждений, путем размещения на официальном сайте в информационно-телекоммуникационной сети «Интернет» (пункт 1.2.96 Классификатора нарушений</w:t>
      </w:r>
      <w:r w:rsidRPr="001F1DFB">
        <w:rPr>
          <w:sz w:val="28"/>
          <w:szCs w:val="28"/>
          <w:lang w:eastAsia="en-US"/>
        </w:rPr>
        <w:t>)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.3.1.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п. 3.3 статьи 32 Федерального закона №7-ФЗ, пункта 2.5  Постановления № 4504,  Управлением культуры не предприняты меры по своевременному обеспечению открытости и доступности информации о деятельности муниципальных учреждений на официальном сайте для размещения информации о государственных и муниципальных учреждениях в информационно-телекоммуникационной сети «Интернет» по адресу: www.bus.gov.ru (официальный сайт), а именно о своевременном размещении Муниципального задания №1</w:t>
      </w:r>
      <w:proofErr w:type="gramEnd"/>
      <w:r w:rsidR="001F1DFB" w:rsidRPr="001F1DFB">
        <w:rPr>
          <w:sz w:val="28"/>
          <w:szCs w:val="28"/>
          <w:lang w:eastAsia="en-US"/>
        </w:rPr>
        <w:t xml:space="preserve"> от 09.01.2020г. и от 30.12.2020г., а также не размещено муниципальное задание №1 без даты.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.3.2.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п.3.32 Порядка формирования муниципального задания, утвержденного Постановлением №4504, Управлением культуры не предприняты меры по своевременному обеспечению открытости и доступности информации о деятельности муниципальных учреждений на официальном сайте для размещения информации о государственных и муниципальных учреждениях в информационно-телекоммуникационной сети «Интернет» по адресу: www.bus.gov.ru (официальный сайт), а именно значения базовых нормативов затрат на оказание муниципальных услуг</w:t>
      </w:r>
      <w:proofErr w:type="gramEnd"/>
      <w:r w:rsidR="001F1DFB" w:rsidRPr="001F1DFB">
        <w:rPr>
          <w:sz w:val="28"/>
          <w:szCs w:val="28"/>
          <w:lang w:eastAsia="en-US"/>
        </w:rPr>
        <w:t xml:space="preserve"> и отраслевые корректирующие коэффициенты не размещены на официальном сайте в информационно-телекоммуникационной сети «Интернет» по адресу: www.bus.gov.ru (официальный сайт).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.3.3.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п. 3.2 и п.3.3 ст.32 Федерального закона №7-ФЗ, Приказа управления  №163 от 26.11.2019г.</w:t>
      </w:r>
      <w:r w:rsidR="001F1DFB" w:rsidRPr="001F1DFB">
        <w:rPr>
          <w:i/>
          <w:sz w:val="28"/>
          <w:szCs w:val="28"/>
          <w:u w:val="single"/>
          <w:lang w:eastAsia="en-US"/>
        </w:rPr>
        <w:t xml:space="preserve"> </w:t>
      </w:r>
      <w:r w:rsidR="001F1DFB" w:rsidRPr="001F1DFB">
        <w:rPr>
          <w:sz w:val="28"/>
          <w:szCs w:val="28"/>
          <w:lang w:eastAsia="en-US"/>
        </w:rPr>
        <w:t xml:space="preserve">на официальном сайте для </w:t>
      </w:r>
      <w:r w:rsidR="001F1DFB" w:rsidRPr="001F1DFB">
        <w:rPr>
          <w:sz w:val="28"/>
          <w:szCs w:val="28"/>
          <w:lang w:eastAsia="en-US"/>
        </w:rPr>
        <w:lastRenderedPageBreak/>
        <w:t>размещения информации о государственных и муниципальных учреждениях в информационно-телекоммуникационной сети «Интернет» по адресу: www.bus.gov.ru (официальный сайт), муниципальное задание в электронном виде не соответствует муниципальному заданию на бумажном носителе.</w:t>
      </w:r>
      <w:proofErr w:type="gramEnd"/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.3.4.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п. 3.3 статьи 32 Федерального закона №7-ФЗ, пункта 46 Порядка, утвержденного приказом № 73 от 24.05.2019г., Учреждением не предприняты меры по обеспечению открытости и доступности информации о деятельности муниципальных учреждений на официальном сайте для размещения информации о государственных и муниципальных учреждениях в информационно-телекоммуникационной сети «Интернет» по адресу: www.bus.gov.ru (официальный сайт), а именно на официальном сайте</w:t>
      </w:r>
      <w:proofErr w:type="gramEnd"/>
      <w:r w:rsidR="001F1DFB" w:rsidRPr="001F1DFB">
        <w:rPr>
          <w:sz w:val="28"/>
          <w:szCs w:val="28"/>
          <w:lang w:eastAsia="en-US"/>
        </w:rPr>
        <w:t xml:space="preserve"> не размещены электронные копии следующих документов: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1) План финансово-хозяйственной деятельности на 2020 год от 31.03.2020г.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2) План финансово-хозяйственной деятельности на 2020 год от 30.06.2020г.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3) План финансово-хозяйственной деятельности на 2020 год от 30.09.2020г.</w:t>
      </w:r>
    </w:p>
    <w:p w:rsidR="001F1DFB" w:rsidRPr="001F1DFB" w:rsidRDefault="002C2DC5" w:rsidP="001F1DFB">
      <w:pPr>
        <w:shd w:val="clear" w:color="auto" w:fill="FFFFFF"/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 xml:space="preserve">.4. </w:t>
      </w:r>
      <w:proofErr w:type="gramStart"/>
      <w:r w:rsidR="001F1DFB" w:rsidRPr="001F1DFB">
        <w:rPr>
          <w:b/>
          <w:sz w:val="28"/>
          <w:szCs w:val="28"/>
          <w:lang w:eastAsia="en-US"/>
        </w:rPr>
        <w:t>Иные нарушений порядка формирования и (или) финансового обеспечения выполнения государственного (муниципального) задания на оказание государственных (муниципальных) услуг (выполнение работ) государственными (муниципальными) учреждениями (пункт 1.2.47.14 Классификатора нарушений)</w:t>
      </w:r>
      <w:proofErr w:type="gramEnd"/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 w:rsidRPr="002C2DC5"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.4.1. В нарушение п.3 ст.69.2 БК РФ, Муниципальное задание №1</w:t>
      </w:r>
      <w:r w:rsidR="001F1DFB" w:rsidRPr="001F1DFB">
        <w:rPr>
          <w:rFonts w:ascii="Calibri" w:hAnsi="Calibri"/>
          <w:sz w:val="22"/>
          <w:szCs w:val="22"/>
          <w:lang w:eastAsia="en-US"/>
        </w:rPr>
        <w:t xml:space="preserve"> </w:t>
      </w:r>
      <w:r w:rsidR="001F1DFB" w:rsidRPr="001F1DFB">
        <w:rPr>
          <w:sz w:val="28"/>
          <w:szCs w:val="28"/>
          <w:lang w:eastAsia="en-US"/>
        </w:rPr>
        <w:t>МБОУ ДО «ДМШ №3», размещенное в электронном виде на официальном сайте www.bus.gov.ru сформировано  на муниципальные услуги, не относящиеся к муниципальным услугам в области музыкального искусства. Реализация дополнительных предпрофессиональных программ в области искусств с уникальным номером реестровой записи 802112О.99.0.ББ55АД16000, наименование показателя – живопись, программа изобразительное искусство.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 w:rsidRPr="002C2DC5">
        <w:rPr>
          <w:sz w:val="28"/>
          <w:szCs w:val="28"/>
          <w:lang w:eastAsia="en-US"/>
        </w:rPr>
        <w:t>6.</w:t>
      </w:r>
      <w:r w:rsidR="001F1DFB" w:rsidRPr="001F1DFB">
        <w:rPr>
          <w:sz w:val="28"/>
          <w:szCs w:val="28"/>
          <w:lang w:eastAsia="en-US"/>
        </w:rPr>
        <w:t xml:space="preserve">4.2. В нарушение пункта 3 статьи 69.2 БК РФ, п.3.2. Постановления </w:t>
      </w:r>
      <w:r>
        <w:rPr>
          <w:sz w:val="28"/>
          <w:szCs w:val="28"/>
          <w:lang w:eastAsia="en-US"/>
        </w:rPr>
        <w:t xml:space="preserve">    </w:t>
      </w:r>
      <w:r w:rsidR="001F1DFB" w:rsidRPr="001F1DFB">
        <w:rPr>
          <w:sz w:val="28"/>
          <w:szCs w:val="28"/>
          <w:lang w:eastAsia="en-US"/>
        </w:rPr>
        <w:t>№ 4504 порядок определения нормативных затрат на оказание муниципальных услуг в сфере культуры, применяемых при расчете субсидии на финансовое обеспечение выполнения муниципального задания на оказание муниципальных услуг (выполнение работ) муниципальными учреждениями культуры и дополнительного образования в сфере культуры городского округа Серпухов утвержден Приказом начальника Управления культуры от 01.11.2019г. № 155.</w:t>
      </w:r>
    </w:p>
    <w:p w:rsidR="001F1DFB" w:rsidRPr="001F1DFB" w:rsidRDefault="002C2DC5" w:rsidP="001F1DFB">
      <w:pPr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.4.3. Муниципальным заданием на 2020 год и на плановый период 2021 и 2022 годов МБОУ ДО «ДМШ №3», согласно сводной информации общее количество обучающихся составляет 395 человек, однако в разбивке по каждому виду муниципальной услуги общее число обучающихся не равно 395 человек.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 xml:space="preserve">По виду услуги реализация дополнительных предпрофессиональных программ в области искусств – 130 человек, по реализации дополнительных </w:t>
      </w:r>
      <w:r w:rsidRPr="001F1DFB">
        <w:rPr>
          <w:sz w:val="28"/>
          <w:szCs w:val="28"/>
          <w:lang w:eastAsia="en-US"/>
        </w:rPr>
        <w:lastRenderedPageBreak/>
        <w:t>общеразвивающих программ – 395 человек, что в сумме составляет 525 человек.</w:t>
      </w:r>
    </w:p>
    <w:p w:rsidR="001F1DFB" w:rsidRPr="001F1DFB" w:rsidRDefault="002C2DC5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6.</w:t>
      </w:r>
      <w:r w:rsidR="001F1DFB" w:rsidRPr="001F1DFB">
        <w:rPr>
          <w:b/>
          <w:sz w:val="28"/>
          <w:szCs w:val="28"/>
          <w:lang w:eastAsia="en-US"/>
        </w:rPr>
        <w:t>5.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 xml:space="preserve">Осуществление расчета нормативных затрат на выполнение муниципальных услуг, без учета норм потребления товаров и услуг, необходимых для выполнения муниципальных услуг (пункт 1.2.47.5 Классификатора нарушений): 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 w:rsidRPr="002C2DC5"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.5.1.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абзаца 2 пункта 4 и 5 статьи 69.2 БК РФ, пунктов 3.10, 3.11, 3.32 Постановления № 4504, приказа №155 от 01.11.2019                        Управлением культуры осуществлен расчет нормативных затрат без учета норм потребления товаров и услуг, необходимых для выполнения муниципального задания, а также расчет и утверждение нормативных затрат на оказание муниципальных услуг произведен в отсутствие базовых нормативных затрат на оказание муниципальных</w:t>
      </w:r>
      <w:proofErr w:type="gramEnd"/>
      <w:r w:rsidR="001F1DFB" w:rsidRPr="001F1DFB">
        <w:rPr>
          <w:sz w:val="28"/>
          <w:szCs w:val="28"/>
          <w:lang w:eastAsia="en-US"/>
        </w:rPr>
        <w:t xml:space="preserve"> услуг и корректирующих коэффициентов к ним, также указанные нормы и значения базового норматива не размещены на официальном сайте в сети Интернет.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 w:rsidRPr="002C2DC5"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 xml:space="preserve">.5.2. </w:t>
      </w:r>
      <w:proofErr w:type="gramStart"/>
      <w:r w:rsidR="001F1DFB" w:rsidRPr="001F1DFB">
        <w:rPr>
          <w:sz w:val="28"/>
          <w:szCs w:val="28"/>
          <w:lang w:eastAsia="en-US"/>
        </w:rPr>
        <w:t xml:space="preserve">В нарушении абзаца 2 пункта 4 статьи 69.2 БК РФ, пунктов 3.10, 3.11 Постановления № 4504, Приказом №188 от 31.12.2019г. «Об утверждении нормативных затрат на оказание муниципальной услуги для обеспечение выполнения муниципального задания муниципальных учреждений культуры и дополнительного образования сферы культуры на 2020 год и на плановый период 2021, 2022гг.» Управлением культуры утверждены нормативные затраты в расчете на </w:t>
      </w:r>
      <w:proofErr w:type="spellStart"/>
      <w:r w:rsidR="001F1DFB" w:rsidRPr="001F1DFB">
        <w:rPr>
          <w:sz w:val="28"/>
          <w:szCs w:val="28"/>
          <w:lang w:eastAsia="en-US"/>
        </w:rPr>
        <w:t>человеко</w:t>
      </w:r>
      <w:proofErr w:type="spellEnd"/>
      <w:r w:rsidR="001F1DFB" w:rsidRPr="001F1DFB">
        <w:rPr>
          <w:sz w:val="28"/>
          <w:szCs w:val="28"/>
          <w:lang w:eastAsia="en-US"/>
        </w:rPr>
        <w:t>/час</w:t>
      </w:r>
      <w:proofErr w:type="gramEnd"/>
      <w:r w:rsidR="001F1DFB" w:rsidRPr="001F1DFB">
        <w:rPr>
          <w:sz w:val="28"/>
          <w:szCs w:val="28"/>
          <w:lang w:eastAsia="en-US"/>
        </w:rPr>
        <w:t xml:space="preserve">, в сумме 391,92 рубля, </w:t>
      </w:r>
      <w:proofErr w:type="gramStart"/>
      <w:r w:rsidR="001F1DFB" w:rsidRPr="001F1DFB">
        <w:rPr>
          <w:sz w:val="28"/>
          <w:szCs w:val="28"/>
          <w:lang w:eastAsia="en-US"/>
        </w:rPr>
        <w:t>однако</w:t>
      </w:r>
      <w:proofErr w:type="gramEnd"/>
      <w:r w:rsidR="001F1DFB" w:rsidRPr="001F1DFB">
        <w:rPr>
          <w:sz w:val="28"/>
          <w:szCs w:val="28"/>
          <w:lang w:eastAsia="en-US"/>
        </w:rPr>
        <w:t xml:space="preserve"> единицей объема показателя муниципальной услуги, установленной муниципальным заданием, является количество обучающихся (человек). 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.6.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Предоставление субсидии учредителем в объемах, рассчитанных в отсутствие нормативных затрат, затрат на выполнение работ, в сумме, превышающей установленный размер перечисления субсидии, с завышением установленного норматива (п.1.2.47.11 Классификатора нарушений)</w:t>
      </w:r>
      <w:r w:rsidR="001F1DFB" w:rsidRPr="001F1DFB">
        <w:rPr>
          <w:sz w:val="28"/>
          <w:szCs w:val="28"/>
          <w:lang w:eastAsia="en-US"/>
        </w:rPr>
        <w:t xml:space="preserve"> 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.6.1. Муниципальное задание на 2020 год и плановый период 2021 и 2022 годы утверждено в нарушение установленного Постановлением № 4504  порядка, в нарушение п.4 ст. 69.2 БК РФ формирование и финансовое обеспечение выполнения муниципального задания муниципальными учреждениями городского округа Серпухов Московской области, в отсутствии расчета нормативных затрат.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.6.2. В нарушение п.4 ст.69.2. БК РФ, п.2.5.  Постановления № 4504, объем финансового обеспечения муниципального задания в редакции от 30.12.2020г., установлен с завышением установленного норматива затрат на    2 400 000,00 рублей.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.6.3. В нарушение п.4 ст.69.2 БК РФ, п.1 ст.78.1 БК РФ, п. 3.8 Порядка формирования муниципального задания, утвержденного Постановлением № 4504,  п.2.1.2. Соглашения от 01.01.2020г. перечисление Управлением культуры субсидии осуществлялось с нарушением объема, утвержденного графиком перечисления субсидии.</w:t>
      </w:r>
    </w:p>
    <w:p w:rsidR="001F1DFB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6</w:t>
      </w:r>
      <w:r w:rsidR="001F1DFB" w:rsidRPr="001F1DFB">
        <w:rPr>
          <w:b/>
          <w:sz w:val="28"/>
          <w:szCs w:val="28"/>
          <w:lang w:eastAsia="en-US"/>
        </w:rPr>
        <w:t>.7.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Несоблюдение учредителем сроков предоставления субсидии на финансовое обеспечение выполнения муниципального задания, установленных соглашением о предоставлении средств из местного бюджета (пункт 1.2.47.9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ст. 9.2 Закона от 12.01.1996 № 7-ФЗ, пункта 3.8. Порядка формирования муниципального задания, утвержденного Постановлением №4504, перечисление Управлением культуры и части субсидии</w:t>
      </w:r>
      <w:r w:rsidR="002C2DC5">
        <w:rPr>
          <w:sz w:val="28"/>
          <w:szCs w:val="28"/>
          <w:lang w:eastAsia="en-US"/>
        </w:rPr>
        <w:t xml:space="preserve"> </w:t>
      </w:r>
      <w:r w:rsidRPr="001F1DFB">
        <w:rPr>
          <w:sz w:val="28"/>
          <w:szCs w:val="28"/>
          <w:lang w:eastAsia="en-US"/>
        </w:rPr>
        <w:t>осуществ</w:t>
      </w:r>
      <w:r w:rsidR="002C2DC5">
        <w:rPr>
          <w:sz w:val="28"/>
          <w:szCs w:val="28"/>
          <w:lang w:eastAsia="en-US"/>
        </w:rPr>
        <w:t xml:space="preserve">лялось </w:t>
      </w:r>
      <w:r w:rsidRPr="001F1DFB">
        <w:rPr>
          <w:sz w:val="28"/>
          <w:szCs w:val="28"/>
          <w:lang w:eastAsia="en-US"/>
        </w:rPr>
        <w:t>с нарушением утвержденного графика перечисления субсидии.</w:t>
      </w:r>
    </w:p>
    <w:p w:rsidR="001F1DFB" w:rsidRPr="001F1DFB" w:rsidRDefault="002C2DC5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.8.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Неэффективное использование бюджетных сре</w:t>
      </w:r>
      <w:proofErr w:type="gramStart"/>
      <w:r w:rsidR="001F1DFB" w:rsidRPr="001F1DFB">
        <w:rPr>
          <w:b/>
          <w:sz w:val="28"/>
          <w:szCs w:val="28"/>
          <w:lang w:eastAsia="en-US"/>
        </w:rPr>
        <w:t>дств в х</w:t>
      </w:r>
      <w:proofErr w:type="gramEnd"/>
      <w:r w:rsidR="001F1DFB" w:rsidRPr="001F1DFB">
        <w:rPr>
          <w:b/>
          <w:sz w:val="28"/>
          <w:szCs w:val="28"/>
          <w:lang w:eastAsia="en-US"/>
        </w:rPr>
        <w:t>оде исполнения бюджетов (пункт 1.2.111 (р)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1DFB">
        <w:rPr>
          <w:rFonts w:eastAsia="Calibri"/>
          <w:sz w:val="28"/>
          <w:szCs w:val="28"/>
          <w:lang w:eastAsia="en-US"/>
        </w:rPr>
        <w:t>В нарушени</w:t>
      </w:r>
      <w:r w:rsidR="002C2DC5">
        <w:rPr>
          <w:rFonts w:eastAsia="Calibri"/>
          <w:sz w:val="28"/>
          <w:szCs w:val="28"/>
          <w:lang w:eastAsia="en-US"/>
        </w:rPr>
        <w:t>е</w:t>
      </w:r>
      <w:r w:rsidRPr="001F1DFB">
        <w:rPr>
          <w:rFonts w:eastAsia="Calibri"/>
          <w:sz w:val="28"/>
          <w:szCs w:val="28"/>
          <w:lang w:eastAsia="en-US"/>
        </w:rPr>
        <w:t xml:space="preserve"> ст.34 БК РФ, согласно которой  п</w:t>
      </w:r>
      <w:r w:rsidRPr="001F1DFB">
        <w:rPr>
          <w:sz w:val="28"/>
          <w:szCs w:val="28"/>
        </w:rPr>
        <w:t xml:space="preserve">ринцип эффективности использования бюджетных средств, является то,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(результативности), однако </w:t>
      </w:r>
      <w:r w:rsidRPr="001F1DFB">
        <w:rPr>
          <w:rFonts w:eastAsia="Calibri"/>
          <w:sz w:val="28"/>
          <w:szCs w:val="28"/>
          <w:lang w:eastAsia="en-US"/>
        </w:rPr>
        <w:t xml:space="preserve">объем </w:t>
      </w:r>
      <w:proofErr w:type="gramStart"/>
      <w:r w:rsidRPr="001F1DFB">
        <w:rPr>
          <w:rFonts w:eastAsia="Calibri"/>
          <w:sz w:val="28"/>
          <w:szCs w:val="28"/>
          <w:lang w:eastAsia="en-US"/>
        </w:rPr>
        <w:t>субсидии</w:t>
      </w:r>
      <w:proofErr w:type="gramEnd"/>
      <w:r w:rsidRPr="001F1DFB">
        <w:rPr>
          <w:rFonts w:eastAsia="Calibri"/>
          <w:sz w:val="28"/>
          <w:szCs w:val="28"/>
          <w:lang w:eastAsia="en-US"/>
        </w:rPr>
        <w:t xml:space="preserve"> предоставленной соглашением на выполнение муниципального задания увеличен на 2 400 000,00 рублей, нормативные правовые акты, влекущие за собой возникновение новых расходных обязательств, не принимались, объем муниципальных услуг не изменялся, данное увеличение произведено за два дня до окончания финансового года.</w:t>
      </w:r>
    </w:p>
    <w:p w:rsidR="001F1DFB" w:rsidRPr="001F1DFB" w:rsidRDefault="002C2DC5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</w:t>
      </w:r>
      <w:r w:rsidR="001F1DFB" w:rsidRPr="001F1DFB">
        <w:rPr>
          <w:rFonts w:eastAsia="Calibri"/>
          <w:b/>
          <w:sz w:val="28"/>
          <w:szCs w:val="28"/>
          <w:lang w:eastAsia="en-US"/>
        </w:rPr>
        <w:t>.9.</w:t>
      </w:r>
      <w:r w:rsidR="001F1DFB" w:rsidRPr="001F1DFB">
        <w:rPr>
          <w:rFonts w:eastAsia="Calibri"/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Неосуществление контроля учредителем за достоверностью отчетных данных о выполнении государственного (муниципального) задания на оказание государственных (муниципальных) услуг (выполнение работ) (пункт 1.2.47.12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b/>
          <w:sz w:val="28"/>
          <w:szCs w:val="28"/>
          <w:lang w:eastAsia="en-US"/>
        </w:rPr>
      </w:pPr>
      <w:proofErr w:type="gramStart"/>
      <w:r w:rsidRPr="001F1DFB">
        <w:rPr>
          <w:sz w:val="28"/>
          <w:szCs w:val="28"/>
          <w:lang w:eastAsia="en-US"/>
        </w:rPr>
        <w:t xml:space="preserve">Из предоставленной информации о количестве человек, занимающихся по предпрофессиональным и общеразвивающим программам в сфере искусств в МБОУ ДО «ДМШ №3» на 01.01.2021г. установлено, что фактически зачислено 395 человек, однако из данной информации не представляется возможным установить, количество обучающихся по каждой отдельно взятой муниципальной услуге, кроме того в общее количество обучающихся включены 26 человек </w:t>
      </w:r>
      <w:r w:rsidRPr="001F1DFB">
        <w:rPr>
          <w:sz w:val="28"/>
          <w:szCs w:val="22"/>
          <w:lang w:eastAsia="en-US"/>
        </w:rPr>
        <w:t xml:space="preserve">(на 01.01.2020г - 16 человек) </w:t>
      </w:r>
      <w:r w:rsidRPr="001F1DFB">
        <w:rPr>
          <w:sz w:val="28"/>
          <w:szCs w:val="28"/>
          <w:lang w:eastAsia="en-US"/>
        </w:rPr>
        <w:t xml:space="preserve">  зачисленные</w:t>
      </w:r>
      <w:proofErr w:type="gramEnd"/>
      <w:r w:rsidRPr="001F1DFB">
        <w:rPr>
          <w:sz w:val="28"/>
          <w:szCs w:val="28"/>
          <w:lang w:eastAsia="en-US"/>
        </w:rPr>
        <w:t xml:space="preserve"> в группу раннего эстетического развития «Волшебные нотки», данная услуга оказывается в рамках предпринимательской деятельности.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 xml:space="preserve">Данные обстоятельства свидетельствуют о ненадлежащем осуществлении Управлением культуры </w:t>
      </w:r>
      <w:proofErr w:type="gramStart"/>
      <w:r w:rsidRPr="001F1DFB">
        <w:rPr>
          <w:sz w:val="28"/>
          <w:szCs w:val="28"/>
          <w:lang w:eastAsia="en-US"/>
        </w:rPr>
        <w:t>контроля за</w:t>
      </w:r>
      <w:proofErr w:type="gramEnd"/>
      <w:r w:rsidRPr="001F1DFB">
        <w:rPr>
          <w:sz w:val="28"/>
          <w:szCs w:val="28"/>
          <w:lang w:eastAsia="en-US"/>
        </w:rPr>
        <w:t xml:space="preserve"> достоверностью отчетных данных о выполнении муниципального задания МБОУ ДО «ДМШ №3», что является нарушением пункта 5.1 статьи 32 Федерального закона № 7-ФЗ.</w:t>
      </w:r>
    </w:p>
    <w:p w:rsidR="001F1DFB" w:rsidRPr="001F1DFB" w:rsidRDefault="002C2DC5" w:rsidP="001F1DFB">
      <w:pPr>
        <w:ind w:firstLine="709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.10.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2"/>
          <w:lang w:eastAsia="en-US"/>
        </w:rPr>
        <w:t>Нарушение учреждением условий соглашений о порядке и условиях предоставления субсидий на финансовое  обеспечение выполнения муниципального задания (пункт 1.2.47.10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lastRenderedPageBreak/>
        <w:t xml:space="preserve">Информация отраженная в отчете о выполнении муниципального задания за 2020 год, не соответствует информации предоставленной учреждением о количестве человек, занимающихся по предпрофессиональным и общеразвивающим программам, </w:t>
      </w:r>
      <w:proofErr w:type="gramStart"/>
      <w:r w:rsidRPr="001F1DFB">
        <w:rPr>
          <w:sz w:val="28"/>
          <w:szCs w:val="28"/>
          <w:lang w:eastAsia="en-US"/>
        </w:rPr>
        <w:t>следовательно</w:t>
      </w:r>
      <w:proofErr w:type="gramEnd"/>
      <w:r w:rsidRPr="001F1DFB">
        <w:rPr>
          <w:sz w:val="28"/>
          <w:szCs w:val="28"/>
          <w:lang w:eastAsia="en-US"/>
        </w:rPr>
        <w:t xml:space="preserve"> не представляется возможным оценить целевое и эффективное использование средств бюджета выделенных МБОУ ДО «ДМШ №3» на осуществление деятельности в период 2020 года.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.11.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Нарушение порядка формирования и ведения плана финансово-хозяйственной деятельности бюджетным (автономным) учреждением (п.1.2.110(р) Классификатора нарушений)</w:t>
      </w:r>
    </w:p>
    <w:p w:rsidR="001F1DFB" w:rsidRPr="001F1DFB" w:rsidRDefault="001F1DFB" w:rsidP="001F1DFB">
      <w:pPr>
        <w:ind w:firstLine="708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 xml:space="preserve">В нарушении п. 2, раздела </w:t>
      </w:r>
      <w:r w:rsidRPr="001F1DFB">
        <w:rPr>
          <w:sz w:val="28"/>
          <w:szCs w:val="28"/>
          <w:lang w:val="en-US" w:eastAsia="en-US"/>
        </w:rPr>
        <w:t>I</w:t>
      </w:r>
      <w:r w:rsidRPr="001F1DFB">
        <w:rPr>
          <w:sz w:val="28"/>
          <w:szCs w:val="28"/>
          <w:lang w:eastAsia="en-US"/>
        </w:rPr>
        <w:t xml:space="preserve"> приказа Минфина № 186н, п.11 Порядка, утвержденного приказом № 73 от 24.05.2019г., в показатели Плана ФХД внесены изменения:</w:t>
      </w:r>
    </w:p>
    <w:p w:rsidR="001F1DFB" w:rsidRPr="001F1DFB" w:rsidRDefault="001F1DFB" w:rsidP="001F1DFB">
      <w:pPr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ab/>
        <w:t>- по строке «оплата труда» - увеличение на 2 521 600,00 рублей;</w:t>
      </w:r>
    </w:p>
    <w:p w:rsidR="001F1DFB" w:rsidRPr="001F1DFB" w:rsidRDefault="001F1DFB" w:rsidP="001F1DFB">
      <w:pPr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ab/>
        <w:t>- по строке «расходы на закупку» - увеличение на 697 844,35 рублей,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без внесения изменений в соответствующие обоснования (расчеты) плановых показателей, сформированных при составлении Плана.</w:t>
      </w:r>
    </w:p>
    <w:p w:rsidR="001F1DFB" w:rsidRPr="001F1DFB" w:rsidRDefault="007E51FF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.12.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 xml:space="preserve">Нарушение порядка оплаты труда сотрудников МБОУ ДО «ДМШ №3», в части: доплат, надбавок, стимулирующих выплат, противоречащих условиям Положения о системе оплаты труда </w:t>
      </w:r>
      <w:proofErr w:type="gramStart"/>
      <w:r w:rsidR="001F1DFB" w:rsidRPr="001F1DFB">
        <w:rPr>
          <w:b/>
          <w:sz w:val="28"/>
          <w:szCs w:val="28"/>
          <w:lang w:eastAsia="en-US"/>
        </w:rPr>
        <w:t>действующему</w:t>
      </w:r>
      <w:proofErr w:type="gramEnd"/>
      <w:r w:rsidR="001F1DFB" w:rsidRPr="001F1DFB">
        <w:rPr>
          <w:b/>
          <w:sz w:val="28"/>
          <w:szCs w:val="28"/>
          <w:lang w:eastAsia="en-US"/>
        </w:rPr>
        <w:t xml:space="preserve"> в учреждении (пункт 1.2.95 Классификатора нарушений)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.12.1. Положением о системе оплаты труда не установлены ежемесячные выплаты (надбавки) к тарифной ставке (окладу) за выполнение работ, не входящих в должностные обязанности с основанием: «за сложность, напряженность и интенсивность труда», однако такие выплаты производятся.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ст.60.2 и ст.135  ТК РФ, общая сумма необоснованных ежемесячных выплат «за выполнение работ, не входящих в должностные обязанности», «сложность, напряженность и результативность работы», которые отсутствуют в  Положении о системе оплаты труда, действующем в период 2020 года составила 786</w:t>
      </w:r>
      <w:r w:rsidRPr="001F1DFB">
        <w:rPr>
          <w:sz w:val="28"/>
          <w:szCs w:val="28"/>
          <w:lang w:val="en-US" w:eastAsia="en-US"/>
        </w:rPr>
        <w:t> </w:t>
      </w:r>
      <w:r w:rsidRPr="001F1DFB">
        <w:rPr>
          <w:sz w:val="28"/>
          <w:szCs w:val="28"/>
          <w:lang w:eastAsia="en-US"/>
        </w:rPr>
        <w:t>480,48 рублей.</w:t>
      </w:r>
    </w:p>
    <w:p w:rsidR="001F1DFB" w:rsidRPr="001F1DFB" w:rsidRDefault="001F1DFB" w:rsidP="001F1DFB">
      <w:pPr>
        <w:ind w:firstLine="709"/>
        <w:jc w:val="both"/>
        <w:rPr>
          <w:b/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 xml:space="preserve"> Также следует отметить, что во всех приказах о премировании сотрудников в преамбуле указаны недействующие нормативные документы.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.12.2. В проверяемом периоде ежемесячно приказами директора устанавливались выплаты преподавателям в абсолютном размере (суммой) в отсутствии утвержденных показателей результатов деятельности, целевых показателей эффективности, результативности, размеров премий и выплат стимулирующего характера по каждому конкретному виду выплат.</w:t>
      </w:r>
    </w:p>
    <w:p w:rsidR="002C2DC5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ст.60.2 и ст.135 ТК РФ, общая сумма необоснованных стимулирующих выплат «за выполнение работ, не входящих в должностные обязанности», за «сложность, напряженность и результативность работы» или за «сложность, напряженность и интенсивность труда» не установленных Положением о системе оплаты труда за период 2020 года составила  222 425,00 рублей.</w:t>
      </w:r>
    </w:p>
    <w:p w:rsid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</w:p>
    <w:p w:rsidR="002C2DC5" w:rsidRDefault="002C2DC5" w:rsidP="001F1DFB">
      <w:pPr>
        <w:ind w:firstLine="709"/>
        <w:jc w:val="both"/>
        <w:rPr>
          <w:sz w:val="28"/>
          <w:szCs w:val="28"/>
          <w:lang w:eastAsia="en-US"/>
        </w:rPr>
      </w:pPr>
    </w:p>
    <w:p w:rsidR="002C2DC5" w:rsidRPr="001F1DFB" w:rsidRDefault="002C2DC5" w:rsidP="001F1DFB">
      <w:pPr>
        <w:ind w:firstLine="709"/>
        <w:jc w:val="both"/>
        <w:rPr>
          <w:sz w:val="28"/>
          <w:szCs w:val="28"/>
          <w:lang w:eastAsia="en-US"/>
        </w:rPr>
      </w:pPr>
    </w:p>
    <w:p w:rsidR="001F1DFB" w:rsidRPr="001F1DFB" w:rsidRDefault="007E51FF" w:rsidP="007E51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.13.</w:t>
      </w:r>
      <w:r w:rsidR="001F1DFB" w:rsidRPr="001F1DFB">
        <w:rPr>
          <w:sz w:val="28"/>
          <w:szCs w:val="28"/>
          <w:lang w:eastAsia="en-US"/>
        </w:rPr>
        <w:t xml:space="preserve"> </w:t>
      </w:r>
      <w:proofErr w:type="gramStart"/>
      <w:r w:rsidR="001F1DFB" w:rsidRPr="001F1DFB">
        <w:rPr>
          <w:b/>
          <w:sz w:val="28"/>
          <w:szCs w:val="28"/>
          <w:lang w:eastAsia="en-US"/>
        </w:rPr>
        <w:t>Нарушения условий оплаты труда в части начисления заработной платы без подтверждающих документов (пункт 1.2.</w:t>
      </w:r>
      <w:r>
        <w:rPr>
          <w:b/>
          <w:sz w:val="28"/>
          <w:szCs w:val="28"/>
          <w:lang w:eastAsia="en-US"/>
        </w:rPr>
        <w:t>95.1.</w:t>
      </w:r>
      <w:proofErr w:type="gramEnd"/>
      <w:r>
        <w:rPr>
          <w:b/>
          <w:sz w:val="28"/>
          <w:szCs w:val="28"/>
          <w:lang w:eastAsia="en-US"/>
        </w:rPr>
        <w:t xml:space="preserve"> </w:t>
      </w:r>
      <w:proofErr w:type="gramStart"/>
      <w:r>
        <w:rPr>
          <w:b/>
          <w:sz w:val="28"/>
          <w:szCs w:val="28"/>
          <w:lang w:eastAsia="en-US"/>
        </w:rPr>
        <w:t>Классификатора нарушений), в том числе начисление</w:t>
      </w:r>
      <w:r w:rsidR="001F1DFB" w:rsidRPr="001F1DFB">
        <w:rPr>
          <w:b/>
          <w:sz w:val="28"/>
          <w:szCs w:val="28"/>
          <w:lang w:eastAsia="en-US"/>
        </w:rPr>
        <w:t xml:space="preserve"> выплат стимулирующего характера без подтверждающих документов (приказов).</w:t>
      </w:r>
      <w:proofErr w:type="gramEnd"/>
    </w:p>
    <w:p w:rsidR="001F1DFB" w:rsidRPr="001F1DFB" w:rsidRDefault="007E51FF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6.14</w:t>
      </w:r>
      <w:r w:rsidR="001F1DFB" w:rsidRPr="001F1DFB">
        <w:rPr>
          <w:b/>
          <w:sz w:val="28"/>
          <w:szCs w:val="28"/>
          <w:lang w:eastAsia="en-US"/>
        </w:rPr>
        <w:t>. Иные нарушения трудового законодательства и нормативных правовых актов, содержащих нормы трудового права.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14</w:t>
      </w:r>
      <w:r w:rsidR="001F1DFB" w:rsidRPr="001F1DFB">
        <w:rPr>
          <w:sz w:val="28"/>
          <w:szCs w:val="28"/>
          <w:lang w:eastAsia="en-US"/>
        </w:rPr>
        <w:t xml:space="preserve">.1. </w:t>
      </w:r>
      <w:r w:rsidR="001F1DFB" w:rsidRPr="001F1DFB">
        <w:rPr>
          <w:i/>
          <w:sz w:val="28"/>
          <w:szCs w:val="28"/>
          <w:u w:val="single"/>
          <w:lang w:eastAsia="en-US"/>
        </w:rPr>
        <w:t>В нарушение статьи 59 ТК РФ</w:t>
      </w:r>
      <w:r w:rsidR="001F1DFB" w:rsidRPr="001F1DFB">
        <w:rPr>
          <w:sz w:val="28"/>
          <w:szCs w:val="28"/>
          <w:lang w:eastAsia="en-US"/>
        </w:rPr>
        <w:t>, заключались срочные трудовые договора,</w:t>
      </w:r>
      <w:r w:rsidR="001F1DFB" w:rsidRPr="001F1DFB">
        <w:rPr>
          <w:rFonts w:ascii="Calibri" w:hAnsi="Calibri"/>
          <w:sz w:val="22"/>
          <w:szCs w:val="22"/>
          <w:lang w:eastAsia="en-US"/>
        </w:rPr>
        <w:t xml:space="preserve"> </w:t>
      </w:r>
      <w:r w:rsidR="001F1DFB" w:rsidRPr="001F1DFB">
        <w:rPr>
          <w:sz w:val="28"/>
          <w:szCs w:val="28"/>
          <w:lang w:eastAsia="en-US"/>
        </w:rPr>
        <w:t xml:space="preserve">без указания обстоятельств (причин), послужившие основанием для заключения срочного договора в соответствии со статьей 59 ТК РФ. 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4</w:t>
      </w:r>
      <w:r w:rsidR="001F1DFB" w:rsidRPr="001F1DFB">
        <w:rPr>
          <w:sz w:val="28"/>
          <w:szCs w:val="28"/>
          <w:lang w:eastAsia="en-US"/>
        </w:rPr>
        <w:t xml:space="preserve">.2. </w:t>
      </w:r>
      <w:proofErr w:type="gramStart"/>
      <w:r w:rsidR="001F1DFB" w:rsidRPr="001F1DFB">
        <w:rPr>
          <w:sz w:val="28"/>
          <w:szCs w:val="28"/>
          <w:lang w:eastAsia="en-US"/>
        </w:rPr>
        <w:t>В нарушение части 3 статьи 333 ТК РФ и пункта 1.1 Приложения №2 Порядка определения учебной нагрузки педагогических работников, оговариваемой в трудовом договоре, утвержденного приказом Министерства образования и науки Российской Федерации от 22.12.2014г. №1601 (далее - Приказ №1601 от 22.12.2014г.) в трудовых договорах с преподавателями МБОУ ДО «ДМШ №3» не указан порядок определения учебной нагрузки педагогических работников, основания ее</w:t>
      </w:r>
      <w:proofErr w:type="gramEnd"/>
      <w:r w:rsidR="001F1DFB" w:rsidRPr="001F1DFB">
        <w:rPr>
          <w:sz w:val="28"/>
          <w:szCs w:val="28"/>
          <w:lang w:eastAsia="en-US"/>
        </w:rPr>
        <w:t xml:space="preserve"> изменения, случаи установления верхнего предела учебной нагрузки в зависимости от должности и (или) специальности педагогических работников с учетом особенностей их труда.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1F1DFB" w:rsidRPr="001F1DFB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4</w:t>
      </w:r>
      <w:r w:rsidR="001F1DFB" w:rsidRPr="001F1DFB">
        <w:rPr>
          <w:sz w:val="28"/>
          <w:szCs w:val="28"/>
          <w:lang w:eastAsia="en-US"/>
        </w:rPr>
        <w:t>.3. В нарушение статьи 57 Трудового кодекса РФ в трудовых договорах отсутствует: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- место работы, а также место работы с указанием обособленного структурного подразделения и его местонахождения, частично не заполнены разделы 3 «Срок испытания при приеме на работу», раздел 6 «Режим труда и время отдыха», раздел 7 «Нормативный объем и вид выполняемой работы за смену», раздел 8 «Оплата по трудовому договору»;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-  на дополнительных соглашениях к трудовым договорам отсутствуют даты заключения;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- в трудовых договорах с преподавателями отсутствуют условия оплаты труда, в том числе не прописан размер ставки заработной платы, установленный по квалификационному уровню в соответствии с Постановлением №1806, отсутствуют сведения о доплатах, надбавках, поощрительных выплатах;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- трудовые договора, а также дополнительные соглашения к Трудовым договорам не содержат информации о выплатах премий за счет приносящей доход деятельности, однако данные выплаты ежемесячно начисляются и выплачиваются</w:t>
      </w:r>
      <w:r w:rsidR="007E51FF">
        <w:rPr>
          <w:sz w:val="28"/>
          <w:szCs w:val="28"/>
          <w:lang w:eastAsia="en-US"/>
        </w:rPr>
        <w:t>.</w:t>
      </w:r>
    </w:p>
    <w:p w:rsidR="001F1DFB" w:rsidRPr="001F1DFB" w:rsidRDefault="007E51FF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15</w:t>
      </w:r>
      <w:r w:rsidR="001F1DFB" w:rsidRPr="001F1DFB">
        <w:rPr>
          <w:b/>
          <w:sz w:val="28"/>
          <w:szCs w:val="28"/>
          <w:lang w:eastAsia="en-US"/>
        </w:rPr>
        <w:t>.</w:t>
      </w:r>
      <w:r w:rsidR="001F1DFB" w:rsidRPr="001F1DFB">
        <w:rPr>
          <w:sz w:val="28"/>
          <w:szCs w:val="28"/>
          <w:lang w:eastAsia="en-US"/>
        </w:rPr>
        <w:t xml:space="preserve"> </w:t>
      </w:r>
      <w:r w:rsidR="001F1DFB" w:rsidRPr="001F1DFB">
        <w:rPr>
          <w:b/>
          <w:sz w:val="28"/>
          <w:szCs w:val="28"/>
          <w:lang w:eastAsia="en-US"/>
        </w:rPr>
        <w:t>Нарушения порядка формирования, утверждения и ведения плана-графика закупок (пункт 4.19 Классификатора нарушений).</w:t>
      </w:r>
    </w:p>
    <w:p w:rsidR="001F1DFB" w:rsidRPr="001F1DFB" w:rsidRDefault="001F1DFB" w:rsidP="001F1DFB">
      <w:pPr>
        <w:ind w:firstLine="708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11.20.1. В нарушение пункта 7 статьи 16 Федерального закона №44-ФЗ, а также подпункта б) пункта 12 Постановления №1279, план-график с версией «0» был размещен  20.02.2020г. с нарушением сроков на 6 рабочих дней, фактически должен был быть размещен не позднее 12.02.2020г.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lastRenderedPageBreak/>
        <w:t xml:space="preserve">11.20.2. </w:t>
      </w:r>
      <w:proofErr w:type="gramStart"/>
      <w:r w:rsidRPr="001F1DFB">
        <w:rPr>
          <w:sz w:val="28"/>
          <w:szCs w:val="28"/>
          <w:lang w:eastAsia="en-US"/>
        </w:rPr>
        <w:t>В нарушение статьи 16 Федерального закона №44-ФЗ, подпункта б) пункта 8 и 22 Постановления №1279, в план-графике закупок, начиная с версии «0» до версии «6» объем финансового обеспечения на текущий финансовый год (2020г.) превышает объема прав в денежном выражении, доведенных до  МБОУ ДО «ДМШ № 3» путем утверждения ПФХД, план-графики закупок с версиями «0» - «2» превышают на 457 569,68 рублей, «3</w:t>
      </w:r>
      <w:proofErr w:type="gramEnd"/>
      <w:r w:rsidRPr="001F1DFB">
        <w:rPr>
          <w:sz w:val="28"/>
          <w:szCs w:val="28"/>
          <w:lang w:eastAsia="en-US"/>
        </w:rPr>
        <w:t>» и «4» на 434 659,14 рублей, «5» и «6» на 406 896,14 рублей.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16</w:t>
      </w:r>
      <w:r w:rsidR="001F1DFB" w:rsidRPr="001F1DFB">
        <w:rPr>
          <w:b/>
          <w:sz w:val="28"/>
          <w:szCs w:val="28"/>
          <w:lang w:eastAsia="en-US"/>
        </w:rPr>
        <w:t>. Не включение в контракт (договор) обязательных условий (пункт 4.28 Классификатора нарушений):</w:t>
      </w:r>
    </w:p>
    <w:p w:rsidR="001F1DFB" w:rsidRPr="001F1DFB" w:rsidRDefault="001F1DFB" w:rsidP="001F1DFB">
      <w:pPr>
        <w:ind w:firstLine="708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статьи 34 Федерального закона №44-ФЗ в Муниципальном контракте №6 от 06.05.2020г. на «Оказание услуг физической охраны здания МБОУ ДО «ДМШ №3» отсутствует условия о том, что цена контракта является твёрдой и определяется на весь срок исполнения контракта.</w:t>
      </w:r>
    </w:p>
    <w:p w:rsidR="001F1DFB" w:rsidRPr="001F1DFB" w:rsidRDefault="007E51FF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17</w:t>
      </w:r>
      <w:r w:rsidR="001F1DFB" w:rsidRPr="001F1DFB">
        <w:rPr>
          <w:b/>
          <w:sz w:val="28"/>
          <w:szCs w:val="28"/>
          <w:lang w:eastAsia="en-US"/>
        </w:rPr>
        <w:t xml:space="preserve">. </w:t>
      </w:r>
      <w:proofErr w:type="gramStart"/>
      <w:r w:rsidR="001F1DFB" w:rsidRPr="001F1DFB">
        <w:rPr>
          <w:b/>
          <w:sz w:val="28"/>
          <w:szCs w:val="28"/>
          <w:lang w:eastAsia="en-US"/>
        </w:rPr>
        <w:t xml:space="preserve"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или направление недостоверной информации (сведений) и (или) документов, содержащих недостоверную информацию (пункт 4.53 Классификатора нарушений) </w:t>
      </w:r>
      <w:proofErr w:type="gramEnd"/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части 3 статьи 103 Федерального закона №44-ФЗ выявлены факты несвоевременного предоставления информации, сведений, подлежащих включению в реестр контрактов, по восьми контрактам.</w:t>
      </w:r>
    </w:p>
    <w:p w:rsidR="001F1DFB" w:rsidRPr="001F1DFB" w:rsidRDefault="007E51FF" w:rsidP="001F1DFB">
      <w:pPr>
        <w:ind w:firstLine="708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18</w:t>
      </w:r>
      <w:r w:rsidR="001F1DFB" w:rsidRPr="001F1DFB">
        <w:rPr>
          <w:b/>
          <w:sz w:val="28"/>
          <w:szCs w:val="28"/>
          <w:lang w:eastAsia="en-US"/>
        </w:rPr>
        <w:t>.</w:t>
      </w:r>
      <w:r w:rsidR="001F1DFB" w:rsidRPr="001F1DFB">
        <w:rPr>
          <w:sz w:val="28"/>
          <w:szCs w:val="28"/>
          <w:lang w:eastAsia="en-US"/>
        </w:rPr>
        <w:t xml:space="preserve"> </w:t>
      </w:r>
      <w:proofErr w:type="gramStart"/>
      <w:r w:rsidR="001F1DFB" w:rsidRPr="001F1DFB">
        <w:rPr>
          <w:b/>
          <w:sz w:val="28"/>
          <w:szCs w:val="22"/>
          <w:lang w:eastAsia="en-US"/>
        </w:rPr>
        <w:t>Несоблюдение требований, в соответствии с которыми муниципальные контракты (договора) заключаются в соответствии с планом-графиком закупок товаров, работ, услуг для обеспечения муниципальных нужд, сформированным и утвержденным в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(пункт 4.5.</w:t>
      </w:r>
      <w:proofErr w:type="gramEnd"/>
      <w:r w:rsidR="001F1DFB" w:rsidRPr="001F1DFB">
        <w:rPr>
          <w:b/>
          <w:sz w:val="28"/>
          <w:szCs w:val="22"/>
          <w:lang w:eastAsia="en-US"/>
        </w:rPr>
        <w:t xml:space="preserve"> </w:t>
      </w:r>
      <w:proofErr w:type="gramStart"/>
      <w:r w:rsidR="001F1DFB" w:rsidRPr="001F1DFB">
        <w:rPr>
          <w:b/>
          <w:sz w:val="28"/>
          <w:szCs w:val="22"/>
          <w:lang w:eastAsia="en-US"/>
        </w:rPr>
        <w:t>Классификатора нарушений):</w:t>
      </w:r>
      <w:proofErr w:type="gramEnd"/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части 1 статьи 16, части 2 статьи 72 Бюджетного кодекса РФ, МБОУ ДО «ДМШ № 3» заключало муниципальные контракты (семь контрактов) до утверждения плана-графика закупок на 2020 год, а также до доведения объема прав в денежном выражении, путем утверждения ПФХД.</w:t>
      </w:r>
    </w:p>
    <w:p w:rsidR="001F1DFB" w:rsidRPr="001F1DFB" w:rsidRDefault="007E51FF" w:rsidP="001F1DFB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19.</w:t>
      </w:r>
      <w:r w:rsidR="001F1DFB" w:rsidRPr="001F1DFB">
        <w:rPr>
          <w:b/>
          <w:sz w:val="28"/>
          <w:szCs w:val="28"/>
          <w:lang w:eastAsia="en-US"/>
        </w:rPr>
        <w:t xml:space="preserve"> Нарушения условий реализации контрактов (договоров), в том числе сроков реализации, включая  своевременность расчетов по контракту (договору) (пункт 4.44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r w:rsidRPr="001F1DFB">
        <w:rPr>
          <w:sz w:val="28"/>
          <w:szCs w:val="28"/>
          <w:lang w:eastAsia="en-US"/>
        </w:rPr>
        <w:t>В нарушение статьи 94 Федерального закона №44-ФЗ были установлены факты несвоевременных расчетов с исполнителями по муниципальным контрактам.</w:t>
      </w:r>
    </w:p>
    <w:p w:rsidR="001F1DFB" w:rsidRPr="001F1DFB" w:rsidRDefault="007E51FF" w:rsidP="001F1DFB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6</w:t>
      </w:r>
      <w:r w:rsidR="001F1DFB" w:rsidRPr="001F1DFB">
        <w:rPr>
          <w:b/>
          <w:sz w:val="28"/>
          <w:szCs w:val="28"/>
          <w:lang w:eastAsia="en-US"/>
        </w:rPr>
        <w:t>.2</w:t>
      </w:r>
      <w:r>
        <w:rPr>
          <w:b/>
          <w:sz w:val="28"/>
          <w:szCs w:val="28"/>
          <w:lang w:eastAsia="en-US"/>
        </w:rPr>
        <w:t>0</w:t>
      </w:r>
      <w:r w:rsidR="001F1DFB" w:rsidRPr="001F1DFB">
        <w:rPr>
          <w:b/>
          <w:sz w:val="28"/>
          <w:szCs w:val="28"/>
          <w:lang w:eastAsia="en-US"/>
        </w:rPr>
        <w:t xml:space="preserve">. Невнесение или несвоевременное внесение в Единую автоматизированную систему управления закупками Московской области сведений о закупке, предусмотренных нормативными правовыми актами Московской области в сфере закупок товаров, работ, услуг для обеспечения муниципальных нужд, в том числе сведений о </w:t>
      </w:r>
      <w:r w:rsidR="001F1DFB" w:rsidRPr="001F1DFB">
        <w:rPr>
          <w:b/>
          <w:sz w:val="28"/>
          <w:szCs w:val="28"/>
          <w:lang w:eastAsia="en-US"/>
        </w:rPr>
        <w:lastRenderedPageBreak/>
        <w:t>муниципальных контрактах, заключённых по результатам определения поставщиков (подрядчиков, исполнителей) (пункт 4.53.3 Классификатора нарушений)</w:t>
      </w:r>
    </w:p>
    <w:p w:rsidR="001F1DFB" w:rsidRPr="001F1DFB" w:rsidRDefault="001F1DFB" w:rsidP="001F1DFB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1F1DFB">
        <w:rPr>
          <w:sz w:val="28"/>
          <w:szCs w:val="28"/>
          <w:lang w:eastAsia="en-US"/>
        </w:rPr>
        <w:t>В нарушение положений, установленных Постановлением Правительства Московской области от 27 декабря 2013 г. № 1184/57 «О порядке взаимодействия при осуществлении закупок для государственных нужд Московской области и муниципальных нужд», МБОУ ДО «ДМШ № 3» и поставщиком (подрядчиком, исполнителем) были нарушены требования по работе в системе ПИК ЕАСУЗ в части своевременности предоставления, размещения и утверждения там соответствующих документов приемки.</w:t>
      </w:r>
      <w:proofErr w:type="gramEnd"/>
      <w:r w:rsidRPr="001F1DFB">
        <w:rPr>
          <w:sz w:val="28"/>
          <w:szCs w:val="28"/>
          <w:lang w:eastAsia="en-US"/>
        </w:rPr>
        <w:t xml:space="preserve"> По муниципальному контракту №7 от 29.04.2020г. на «Услуги по изготовлению продукции (свидетельств)».   </w:t>
      </w:r>
    </w:p>
    <w:p w:rsidR="008B62CB" w:rsidRPr="008B62CB" w:rsidRDefault="001E03E6" w:rsidP="001E03E6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B62CB" w:rsidRPr="002C0774">
        <w:rPr>
          <w:b/>
          <w:sz w:val="28"/>
          <w:szCs w:val="28"/>
        </w:rPr>
        <w:t>. Информация о внесенных по итогам проведения контрольного мероприятия предписаниях и представления</w:t>
      </w:r>
      <w:r w:rsidR="008B62CB">
        <w:rPr>
          <w:b/>
          <w:sz w:val="28"/>
          <w:szCs w:val="28"/>
        </w:rPr>
        <w:t>х</w:t>
      </w:r>
      <w:r w:rsidR="008B62CB" w:rsidRPr="002C0774">
        <w:rPr>
          <w:b/>
          <w:sz w:val="28"/>
          <w:szCs w:val="28"/>
        </w:rPr>
        <w:t>, а также иных принятых мер</w:t>
      </w:r>
    </w:p>
    <w:p w:rsidR="002B2768" w:rsidRDefault="002B2768" w:rsidP="002B7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контрольного мероприятия </w:t>
      </w:r>
      <w:r w:rsidR="002E5D9C">
        <w:rPr>
          <w:sz w:val="28"/>
          <w:szCs w:val="28"/>
        </w:rPr>
        <w:t xml:space="preserve">в адрес </w:t>
      </w:r>
      <w:r w:rsidR="0019365E">
        <w:rPr>
          <w:sz w:val="28"/>
          <w:szCs w:val="28"/>
        </w:rPr>
        <w:t>МБОУ ДО «ДМШ №3»</w:t>
      </w:r>
      <w:r>
        <w:rPr>
          <w:sz w:val="28"/>
          <w:szCs w:val="28"/>
        </w:rPr>
        <w:t xml:space="preserve"> вынесено </w:t>
      </w:r>
      <w:r w:rsidR="0019365E">
        <w:rPr>
          <w:sz w:val="28"/>
          <w:szCs w:val="28"/>
        </w:rPr>
        <w:t>2</w:t>
      </w:r>
      <w:r>
        <w:rPr>
          <w:sz w:val="28"/>
          <w:szCs w:val="28"/>
        </w:rPr>
        <w:t xml:space="preserve"> предписани</w:t>
      </w:r>
      <w:r w:rsidR="0019365E">
        <w:rPr>
          <w:sz w:val="28"/>
          <w:szCs w:val="28"/>
        </w:rPr>
        <w:t>я</w:t>
      </w:r>
      <w:r w:rsidR="00B80861">
        <w:rPr>
          <w:sz w:val="28"/>
          <w:szCs w:val="28"/>
        </w:rPr>
        <w:t xml:space="preserve">. </w:t>
      </w:r>
      <w:r w:rsidR="00E6238D" w:rsidRPr="00AB2C32">
        <w:rPr>
          <w:sz w:val="28"/>
          <w:szCs w:val="28"/>
        </w:rPr>
        <w:t xml:space="preserve">По результатам контрольного мероприятия </w:t>
      </w:r>
      <w:r w:rsidR="005A1509" w:rsidRPr="00AB2C32">
        <w:rPr>
          <w:sz w:val="28"/>
          <w:szCs w:val="28"/>
        </w:rPr>
        <w:t>объектам проверки</w:t>
      </w:r>
      <w:r w:rsidR="00E6238D" w:rsidRPr="00AB2C32">
        <w:rPr>
          <w:sz w:val="28"/>
          <w:szCs w:val="28"/>
        </w:rPr>
        <w:t xml:space="preserve"> вынесено </w:t>
      </w:r>
      <w:r w:rsidR="005A1509" w:rsidRPr="00AB2C32">
        <w:rPr>
          <w:sz w:val="28"/>
          <w:szCs w:val="28"/>
        </w:rPr>
        <w:t>2</w:t>
      </w:r>
      <w:r w:rsidR="00E6238D" w:rsidRPr="00AB2C32">
        <w:rPr>
          <w:sz w:val="28"/>
          <w:szCs w:val="28"/>
        </w:rPr>
        <w:t xml:space="preserve"> представлени</w:t>
      </w:r>
      <w:r w:rsidR="005A1509" w:rsidRPr="00AB2C32">
        <w:rPr>
          <w:sz w:val="28"/>
          <w:szCs w:val="28"/>
        </w:rPr>
        <w:t>я</w:t>
      </w:r>
      <w:r w:rsidR="00E6238D" w:rsidRPr="00AB2C32">
        <w:rPr>
          <w:sz w:val="28"/>
          <w:szCs w:val="28"/>
        </w:rPr>
        <w:t>, направлены информационные письма в Совет депутатов городского округа Серпухов и Главе городского округа Серпухов,</w:t>
      </w:r>
      <w:r>
        <w:rPr>
          <w:sz w:val="28"/>
          <w:szCs w:val="28"/>
        </w:rPr>
        <w:t xml:space="preserve"> также для рассмотрения и принятия решений в рамках компетенции по фактам выявленных нарушений и недостатков был</w:t>
      </w:r>
      <w:r w:rsidR="0019365E">
        <w:rPr>
          <w:sz w:val="28"/>
          <w:szCs w:val="28"/>
        </w:rPr>
        <w:t>о</w:t>
      </w:r>
      <w:r>
        <w:rPr>
          <w:sz w:val="28"/>
          <w:szCs w:val="28"/>
        </w:rPr>
        <w:t xml:space="preserve"> направлен</w:t>
      </w:r>
      <w:r w:rsidR="0019365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27A3C">
        <w:rPr>
          <w:sz w:val="28"/>
          <w:szCs w:val="28"/>
        </w:rPr>
        <w:t>информационн</w:t>
      </w:r>
      <w:r>
        <w:rPr>
          <w:sz w:val="28"/>
          <w:szCs w:val="28"/>
        </w:rPr>
        <w:t>ое</w:t>
      </w:r>
      <w:r w:rsidRPr="00C27A3C">
        <w:rPr>
          <w:sz w:val="28"/>
          <w:szCs w:val="28"/>
        </w:rPr>
        <w:t xml:space="preserve"> письм</w:t>
      </w:r>
      <w:r w:rsidR="002E5D9C">
        <w:rPr>
          <w:sz w:val="28"/>
          <w:szCs w:val="28"/>
        </w:rPr>
        <w:t>о в</w:t>
      </w:r>
      <w:r w:rsidR="002E5D9C" w:rsidRPr="00872414">
        <w:rPr>
          <w:sz w:val="28"/>
          <w:szCs w:val="28"/>
        </w:rPr>
        <w:t xml:space="preserve"> Государственную инспекцию труда в Московской области</w:t>
      </w:r>
      <w:r w:rsidR="0019365E">
        <w:rPr>
          <w:sz w:val="28"/>
          <w:szCs w:val="28"/>
        </w:rPr>
        <w:t>.</w:t>
      </w:r>
      <w:r w:rsidR="002E5D9C">
        <w:rPr>
          <w:sz w:val="28"/>
          <w:szCs w:val="28"/>
        </w:rPr>
        <w:t xml:space="preserve"> </w:t>
      </w:r>
    </w:p>
    <w:p w:rsidR="00E6238D" w:rsidRDefault="00E6238D" w:rsidP="002E5D9C">
      <w:pPr>
        <w:ind w:firstLine="708"/>
        <w:jc w:val="both"/>
        <w:rPr>
          <w:sz w:val="28"/>
          <w:szCs w:val="28"/>
        </w:rPr>
      </w:pPr>
      <w:r w:rsidRPr="00AB2C32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8B62CB" w:rsidRPr="008B62CB" w:rsidRDefault="001E03E6" w:rsidP="008B62C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bookmarkStart w:id="1" w:name="_GoBack"/>
      <w:bookmarkEnd w:id="1"/>
      <w:r w:rsidR="008B62CB" w:rsidRPr="008B62CB">
        <w:rPr>
          <w:b/>
          <w:sz w:val="28"/>
          <w:szCs w:val="28"/>
        </w:rPr>
        <w:t>. Сведения о принятых по внесенным представлениям и предписаниям решениях и мерах</w:t>
      </w:r>
    </w:p>
    <w:p w:rsidR="008B62CB" w:rsidRDefault="008B62CB" w:rsidP="00773A68">
      <w:pPr>
        <w:ind w:firstLine="708"/>
        <w:jc w:val="both"/>
        <w:rPr>
          <w:sz w:val="28"/>
          <w:szCs w:val="28"/>
        </w:rPr>
      </w:pPr>
      <w:r w:rsidRPr="00773A68">
        <w:rPr>
          <w:sz w:val="28"/>
          <w:szCs w:val="28"/>
        </w:rPr>
        <w:t>По результатам выданн</w:t>
      </w:r>
      <w:r w:rsidR="00773A68" w:rsidRPr="00773A68">
        <w:rPr>
          <w:sz w:val="28"/>
          <w:szCs w:val="28"/>
        </w:rPr>
        <w:t>ых предписаний и представлений 17</w:t>
      </w:r>
      <w:r w:rsidRPr="00773A68">
        <w:rPr>
          <w:sz w:val="28"/>
          <w:szCs w:val="28"/>
        </w:rPr>
        <w:t xml:space="preserve"> предложений остаются на контроле.</w:t>
      </w:r>
    </w:p>
    <w:p w:rsidR="008B62CB" w:rsidRDefault="008B62CB" w:rsidP="008B6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настоящее время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требований предписани</w:t>
      </w:r>
      <w:r w:rsidR="00773A68">
        <w:rPr>
          <w:sz w:val="28"/>
          <w:szCs w:val="28"/>
        </w:rPr>
        <w:t>й</w:t>
      </w:r>
      <w:r>
        <w:rPr>
          <w:sz w:val="28"/>
          <w:szCs w:val="28"/>
        </w:rPr>
        <w:t xml:space="preserve"> и представлений продолжается.</w:t>
      </w:r>
    </w:p>
    <w:p w:rsidR="008B62CB" w:rsidRPr="00AB2C32" w:rsidRDefault="008B62CB" w:rsidP="002E5D9C">
      <w:pPr>
        <w:ind w:firstLine="708"/>
        <w:jc w:val="both"/>
        <w:rPr>
          <w:sz w:val="28"/>
          <w:szCs w:val="28"/>
        </w:rPr>
      </w:pPr>
    </w:p>
    <w:sectPr w:rsidR="008B62CB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50B" w:rsidRDefault="003C250B" w:rsidP="002E5D9C">
      <w:r>
        <w:separator/>
      </w:r>
    </w:p>
  </w:endnote>
  <w:endnote w:type="continuationSeparator" w:id="0">
    <w:p w:rsidR="003C250B" w:rsidRDefault="003C250B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50B" w:rsidRDefault="003C250B" w:rsidP="002E5D9C">
      <w:r>
        <w:separator/>
      </w:r>
    </w:p>
  </w:footnote>
  <w:footnote w:type="continuationSeparator" w:id="0">
    <w:p w:rsidR="003C250B" w:rsidRDefault="003C250B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3E6">
          <w:rPr>
            <w:noProof/>
          </w:rPr>
          <w:t>9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9365E"/>
    <w:rsid w:val="001A1DB0"/>
    <w:rsid w:val="001A6A9F"/>
    <w:rsid w:val="001B2138"/>
    <w:rsid w:val="001C2C3A"/>
    <w:rsid w:val="001E03E6"/>
    <w:rsid w:val="001F1DFB"/>
    <w:rsid w:val="0023302D"/>
    <w:rsid w:val="00235E7E"/>
    <w:rsid w:val="00296DBD"/>
    <w:rsid w:val="002A19F2"/>
    <w:rsid w:val="002B2768"/>
    <w:rsid w:val="002B7392"/>
    <w:rsid w:val="002C2DC5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875BA"/>
    <w:rsid w:val="003921A5"/>
    <w:rsid w:val="00395033"/>
    <w:rsid w:val="003A3568"/>
    <w:rsid w:val="003A64A9"/>
    <w:rsid w:val="003A6AD9"/>
    <w:rsid w:val="003C250B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6BD4"/>
    <w:rsid w:val="00492A7E"/>
    <w:rsid w:val="004B38BB"/>
    <w:rsid w:val="004C1D7F"/>
    <w:rsid w:val="004C2217"/>
    <w:rsid w:val="004E0161"/>
    <w:rsid w:val="004E121E"/>
    <w:rsid w:val="004F6912"/>
    <w:rsid w:val="00516CBA"/>
    <w:rsid w:val="005278DB"/>
    <w:rsid w:val="00540947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73A68"/>
    <w:rsid w:val="00797F36"/>
    <w:rsid w:val="007A3236"/>
    <w:rsid w:val="007B6BA1"/>
    <w:rsid w:val="007C42ED"/>
    <w:rsid w:val="007C6DC1"/>
    <w:rsid w:val="007E51FF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B62CB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57E9E"/>
    <w:rsid w:val="00D86840"/>
    <w:rsid w:val="00D87F62"/>
    <w:rsid w:val="00DA18CD"/>
    <w:rsid w:val="00DB5707"/>
    <w:rsid w:val="00DB61D9"/>
    <w:rsid w:val="00DC78B6"/>
    <w:rsid w:val="00DD1B1C"/>
    <w:rsid w:val="00E03762"/>
    <w:rsid w:val="00E252E2"/>
    <w:rsid w:val="00E4281B"/>
    <w:rsid w:val="00E43460"/>
    <w:rsid w:val="00E5602B"/>
    <w:rsid w:val="00E6238D"/>
    <w:rsid w:val="00EA63F8"/>
    <w:rsid w:val="00EF7F4D"/>
    <w:rsid w:val="00F33D01"/>
    <w:rsid w:val="00F417C8"/>
    <w:rsid w:val="00F45E7C"/>
    <w:rsid w:val="00F50F6D"/>
    <w:rsid w:val="00F65A7C"/>
    <w:rsid w:val="00F75B92"/>
    <w:rsid w:val="00F80679"/>
    <w:rsid w:val="00F86835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">
    <w:name w:val="Body Text Indent 3"/>
    <w:basedOn w:val="a"/>
    <w:link w:val="30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00A76-D3BD-4397-BAE1-F3352D37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9</Pages>
  <Words>3326</Words>
  <Characters>18962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45</cp:revision>
  <cp:lastPrinted>2021-03-24T12:59:00Z</cp:lastPrinted>
  <dcterms:created xsi:type="dcterms:W3CDTF">2019-10-28T12:57:00Z</dcterms:created>
  <dcterms:modified xsi:type="dcterms:W3CDTF">2021-07-28T07:22:00Z</dcterms:modified>
</cp:coreProperties>
</file>